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RICHIESTA MORATORIA PER EMERGENZA COVID-19</w:t>
      </w:r>
    </w:p>
    <w:p>
      <w:pPr>
        <w:spacing w:before="0" w:after="160" w:line="240"/>
        <w:ind w:right="0" w:left="4402" w:firstLine="0"/>
        <w:jc w:val="left"/>
        <w:rPr>
          <w:rFonts w:ascii="Century Gothic" w:hAnsi="Century Gothic" w:cs="Century Gothic" w:eastAsia="Century Gothic"/>
          <w:color w:val="auto"/>
          <w:spacing w:val="0"/>
          <w:position w:val="0"/>
          <w:sz w:val="22"/>
          <w:shd w:fill="auto" w:val="clear"/>
        </w:rPr>
      </w:pPr>
    </w:p>
    <w:p>
      <w:pPr>
        <w:spacing w:before="0" w:after="160" w:line="240"/>
        <w:ind w:right="0" w:left="4402" w:firstLine="0"/>
        <w:jc w:val="left"/>
        <w:rPr>
          <w:rFonts w:ascii="Century Gothic" w:hAnsi="Century Gothic" w:cs="Century Gothic" w:eastAsia="Century Gothic"/>
          <w:color w:val="auto"/>
          <w:spacing w:val="0"/>
          <w:position w:val="0"/>
          <w:sz w:val="22"/>
          <w:shd w:fill="auto" w:val="clear"/>
        </w:rPr>
      </w:pPr>
    </w:p>
    <w:p>
      <w:pPr>
        <w:spacing w:before="0" w:after="160" w:line="240"/>
        <w:ind w:right="0" w:left="4402"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SPETT.LE</w:t>
      </w:r>
    </w:p>
    <w:p>
      <w:pPr>
        <w:spacing w:before="0" w:after="0" w:line="240"/>
        <w:ind w:right="0" w:left="4402"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CASSA RURALE VAL DI NON BCC</w:t>
      </w:r>
    </w:p>
    <w:p>
      <w:pPr>
        <w:spacing w:before="0" w:after="0" w:line="240"/>
        <w:ind w:right="0" w:left="4402"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Via Marconi, 58</w:t>
      </w:r>
    </w:p>
    <w:p>
      <w:pPr>
        <w:spacing w:before="0" w:after="0" w:line="240"/>
        <w:ind w:right="0" w:left="4402"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38023 CLES (TN)</w:t>
      </w:r>
    </w:p>
    <w:p>
      <w:pPr>
        <w:spacing w:before="0" w:after="0" w:line="240"/>
        <w:ind w:right="0" w:left="4402" w:firstLine="0"/>
        <w:jc w:val="left"/>
        <w:rPr>
          <w:rFonts w:ascii="Century Gothic" w:hAnsi="Century Gothic" w:cs="Century Gothic" w:eastAsia="Century Gothic"/>
          <w:color w:val="auto"/>
          <w:spacing w:val="0"/>
          <w:position w:val="0"/>
          <w:sz w:val="22"/>
          <w:shd w:fill="auto" w:val="clear"/>
        </w:rPr>
      </w:pPr>
    </w:p>
    <w:p>
      <w:pPr>
        <w:spacing w:before="0" w:after="160" w:line="240"/>
        <w:ind w:right="0" w:left="4402"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PEC: </w:t>
      </w:r>
      <w:r>
        <w:rPr>
          <w:rFonts w:ascii="Century Gothic" w:hAnsi="Century Gothic" w:cs="Century Gothic" w:eastAsia="Century Gothic"/>
          <w:b/>
          <w:color w:val="auto"/>
          <w:spacing w:val="0"/>
          <w:position w:val="0"/>
          <w:sz w:val="22"/>
          <w:shd w:fill="auto" w:val="clear"/>
        </w:rPr>
        <w:t xml:space="preserve">segreteria@pec.crvaldinon.it </w:t>
      </w:r>
    </w:p>
    <w:p>
      <w:pPr>
        <w:spacing w:before="0" w:after="160" w:line="259"/>
        <w:ind w:right="0" w:left="0" w:firstLine="0"/>
        <w:jc w:val="center"/>
        <w:rPr>
          <w:rFonts w:ascii="Century Gothic" w:hAnsi="Century Gothic" w:cs="Century Gothic" w:eastAsia="Century Gothic"/>
          <w:b/>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MODELLO PER RICHIESTA BENEFICI PREVISTI DA D.L. 18/2020</w:t>
      </w:r>
    </w:p>
    <w:p>
      <w:pPr>
        <w:spacing w:before="0" w:after="160" w:line="259"/>
        <w:ind w:right="0" w:left="0" w:firstLine="0"/>
        <w:jc w:val="center"/>
        <w:rPr>
          <w:rFonts w:ascii="Century Gothic" w:hAnsi="Century Gothic" w:cs="Century Gothic" w:eastAsia="Century Gothic"/>
          <w:b/>
          <w:color w:val="auto"/>
          <w:spacing w:val="0"/>
          <w:position w:val="0"/>
          <w:sz w:val="22"/>
          <w:shd w:fill="auto" w:val="clear"/>
        </w:rPr>
      </w:pPr>
    </w:p>
    <w:tbl>
      <w:tblPr/>
      <w:tblGrid>
        <w:gridCol w:w="2972"/>
        <w:gridCol w:w="6656"/>
      </w:tblGrid>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Denominazione impresa:</w:t>
            </w:r>
          </w:p>
          <w:p>
            <w:pPr>
              <w:spacing w:before="0" w:after="0" w:line="240"/>
              <w:ind w:right="0" w:left="0" w:firstLine="0"/>
              <w:jc w:val="left"/>
              <w:rPr>
                <w:color w:val="auto"/>
                <w:spacing w:val="0"/>
                <w:position w:val="0"/>
                <w:sz w:val="22"/>
                <w:shd w:fill="auto" w:val="clear"/>
              </w:rPr>
            </w:pP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Codice fiscale:</w:t>
            </w:r>
          </w:p>
          <w:p>
            <w:pPr>
              <w:spacing w:before="0" w:after="0" w:line="240"/>
              <w:ind w:right="0" w:left="0" w:firstLine="0"/>
              <w:jc w:val="left"/>
              <w:rPr>
                <w:color w:val="auto"/>
                <w:spacing w:val="0"/>
                <w:position w:val="0"/>
                <w:sz w:val="22"/>
                <w:shd w:fill="auto" w:val="clear"/>
              </w:rPr>
            </w:pP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in persona di:</w:t>
      </w:r>
    </w:p>
    <w:tbl>
      <w:tblPr/>
      <w:tblGrid>
        <w:gridCol w:w="2972"/>
        <w:gridCol w:w="6656"/>
      </w:tblGrid>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Cognome e Nome</w:t>
            </w:r>
          </w:p>
          <w:p>
            <w:pPr>
              <w:spacing w:before="0" w:after="0" w:line="240"/>
              <w:ind w:right="0" w:left="0" w:firstLine="0"/>
              <w:jc w:val="left"/>
              <w:rPr>
                <w:color w:val="auto"/>
                <w:spacing w:val="0"/>
                <w:position w:val="0"/>
                <w:sz w:val="22"/>
                <w:shd w:fill="auto" w:val="clear"/>
              </w:rPr>
            </w:pP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Codice fiscale:</w:t>
            </w:r>
          </w:p>
          <w:p>
            <w:pPr>
              <w:spacing w:before="0" w:after="0" w:line="240"/>
              <w:ind w:right="0" w:left="0" w:firstLine="0"/>
              <w:jc w:val="left"/>
              <w:rPr>
                <w:color w:val="auto"/>
                <w:spacing w:val="0"/>
                <w:position w:val="0"/>
                <w:sz w:val="22"/>
                <w:shd w:fill="auto" w:val="clear"/>
              </w:rPr>
            </w:pP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in qualità di:</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Avendo i requisiti per essere classificata come microimpresa o piccola media impresa, ai sensi della Raccomandazione della Commissione Europea n. 2003/361/CE</w:t>
      </w: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CHIEDE</w:t>
      </w:r>
    </w:p>
    <w:tbl>
      <w:tblPr/>
      <w:tblGrid>
        <w:gridCol w:w="420"/>
        <w:gridCol w:w="425"/>
        <w:gridCol w:w="8770"/>
      </w:tblGrid>
      <w:tr>
        <w:trPr>
          <w:trHeight w:val="1" w:hRule="atLeast"/>
          <w:jc w:val="left"/>
        </w:trPr>
        <w:tc>
          <w:tcPr>
            <w:tcW w:w="42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95" w:type="dxa"/>
            <w:gridSpan w:val="2"/>
            <w:tcBorders>
              <w:top w:val="single" w:color="000000" w:sz="4"/>
              <w:left w:val="single" w:color="000000" w:sz="1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L’applicazione dell’art. 56, comma 2, lettera a) del DL 18/2020, ovvero:</w:t>
            </w:r>
          </w:p>
        </w:tc>
      </w:tr>
      <w:tr>
        <w:trPr>
          <w:trHeight w:val="1" w:hRule="atLeast"/>
          <w:jc w:val="left"/>
        </w:trPr>
        <w:tc>
          <w:tcPr>
            <w:tcW w:w="420"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
              </w:numPr>
              <w:spacing w:before="0" w:after="0" w:line="240"/>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per le aperture di credito a revoca prive di condizioni per l’utilizzo: la conservazione dell’accordato complessivo rilevato alla data del 17.03.2020 fino al 30.09.2020, con normale operatività prevista da contratto almeno fino alla stessa data;</w:t>
            </w:r>
          </w:p>
          <w:p>
            <w:pPr>
              <w:numPr>
                <w:ilvl w:val="0"/>
                <w:numId w:val="29"/>
              </w:numPr>
              <w:spacing w:before="0" w:after="0" w:line="240"/>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di documenti che risultino insoluti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La richiesta si intende sottoposta alla Banca con riferimento a tutte le linee di credito attualmente in essere che presentino le caratteristiche indicate ai punti precedenti.    </w:t>
            </w:r>
          </w:p>
        </w:tc>
      </w:tr>
      <w:tr>
        <w:trPr>
          <w:trHeight w:val="1" w:hRule="atLeast"/>
          <w:jc w:val="left"/>
        </w:trPr>
        <w:tc>
          <w:tcPr>
            <w:tcW w:w="420" w:type="dxa"/>
            <w:tcBorders>
              <w:top w:val="single" w:color="000000" w:sz="4"/>
              <w:left w:val="single" w:color="000000" w:sz="4"/>
              <w:bottom w:val="single" w:color="000000" w:sz="18"/>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95" w:type="dxa"/>
            <w:gridSpan w:val="2"/>
            <w:tcBorders>
              <w:top w:val="single" w:color="000000" w:sz="4"/>
              <w:left w:val="single" w:color="000000" w:sz="1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L’applicazione dell’art. 56, comma 2, lettera b) del DL 18/2020, ovvero la proroga </w:t>
            </w:r>
          </w:p>
        </w:tc>
      </w:tr>
      <w:tr>
        <w:trPr>
          <w:trHeight w:val="1" w:hRule="atLeast"/>
          <w:jc w:val="left"/>
        </w:trPr>
        <w:tc>
          <w:tcPr>
            <w:tcW w:w="420"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fino al 30.09.2020 della scadenza di rimborso di capitale ed interessi per i prestiti non rateali in essere alla data di entrata in vigore del predetto DL 18/2020 che presentino scadenza anteriore a tale data.</w:t>
            </w:r>
          </w:p>
        </w:tc>
      </w:tr>
      <w:tr>
        <w:trPr>
          <w:trHeight w:val="1" w:hRule="atLeast"/>
          <w:jc w:val="left"/>
        </w:trPr>
        <w:tc>
          <w:tcPr>
            <w:tcW w:w="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95" w:type="dxa"/>
            <w:gridSpan w:val="2"/>
            <w:tcBorders>
              <w:top w:val="single" w:color="000000" w:sz="4"/>
              <w:left w:val="single" w:color="000000" w:sz="1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L’applicazione dell’art. 56, comma 2, lettera c) del DL 18/2020, ovvero la</w:t>
            </w:r>
          </w:p>
        </w:tc>
      </w:tr>
      <w:tr>
        <w:trPr>
          <w:trHeight w:val="1" w:hRule="atLeast"/>
          <w:jc w:val="left"/>
        </w:trPr>
        <w:tc>
          <w:tcPr>
            <w:tcW w:w="420"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1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sospensione fino al 30.09.2020 del pagamento delle rate per i mutui rateali in essere alla data di entrata in vigore del predetto DL 18/2020, con contestuale allungamento del piano di ammortamento per durata pari al periodo di sospensione.  In proposito, la scrivente impresa opta per la seguente modalità di addebito degli interessi che matureranno durante il periodo di sospensione (scegliere una delle due alternative):</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420" w:type="dxa"/>
            <w:tcBorders>
              <w:top w:val="single" w:color="000000" w:sz="4"/>
              <w:left w:val="single" w:color="000000" w:sz="4"/>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70" w:type="dxa"/>
            <w:tcBorders>
              <w:top w:val="single" w:color="000000" w:sz="4"/>
              <w:left w:val="single" w:color="000000" w:sz="1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alle scadenze ordinarie previste dal piano di ammortamento attualmente </w:t>
            </w:r>
          </w:p>
        </w:tc>
      </w:tr>
      <w:tr>
        <w:trPr>
          <w:trHeight w:val="1" w:hRule="atLeast"/>
          <w:jc w:val="left"/>
        </w:trPr>
        <w:tc>
          <w:tcPr>
            <w:tcW w:w="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5" w:type="dxa"/>
            <w:tcBorders>
              <w:top w:val="single" w:color="000000" w:sz="18"/>
              <w:left w:val="single" w:color="000000" w:sz="4"/>
              <w:bottom w:val="single" w:color="000000" w:sz="18"/>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vigente, con la conseguenza che durante il periodo di sospensione l’impresa mutuataria beneficerà della moratoria sulla sola quota capitale</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420" w:type="dxa"/>
            <w:tcBorders>
              <w:top w:val="single" w:color="000000" w:sz="4"/>
              <w:left w:val="single" w:color="000000" w:sz="4"/>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5"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70" w:type="dxa"/>
            <w:tcBorders>
              <w:top w:val="single" w:color="000000" w:sz="4"/>
              <w:left w:val="single" w:color="000000" w:sz="1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 decorrere dalla prima rata di rimborso capitale, quindi successivamente al </w:t>
            </w:r>
          </w:p>
        </w:tc>
      </w:tr>
      <w:tr>
        <w:trPr>
          <w:trHeight w:val="1" w:hRule="atLeast"/>
          <w:jc w:val="left"/>
        </w:trPr>
        <w:tc>
          <w:tcPr>
            <w:tcW w:w="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5"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termine del periodo di sospensione, mediante ripartizione proporzionale su tutte le rate rimanenti del piano.</w:t>
            </w:r>
          </w:p>
        </w:tc>
      </w:tr>
    </w:tbl>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e a tal fine DICHIARA:</w:t>
      </w:r>
    </w:p>
    <w:p>
      <w:pPr>
        <w:numPr>
          <w:ilvl w:val="0"/>
          <w:numId w:val="70"/>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 avere subito un danno economico connesso all’emergenza Covid-19 come dichiarato nell’autocertificazione ai sensi dell’art. 47 del DPR 445/2000 riportata in calce alla presente;   </w:t>
      </w:r>
    </w:p>
    <w:p>
      <w:pPr>
        <w:numPr>
          <w:ilvl w:val="0"/>
          <w:numId w:val="70"/>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che le condizioni economiche e le clausole contrattuali non oggetto della presente richiesta rimangono pienamente valide ed efficaci e si intendono espressamente confermate con la presente, escludendo ogni effetto novativo del contratto anche in relazione alla validità ed efficacia delle garanzie concesse;</w:t>
      </w:r>
    </w:p>
    <w:p>
      <w:pPr>
        <w:numPr>
          <w:ilvl w:val="0"/>
          <w:numId w:val="70"/>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che i garanti, siano essi fideiussori o terzi datori di ipoteca, sono stati regolarmente informati della presente richiesta e confermano gli impegni di garanzia a suo tempo assunti anche a fronte della concessione dei benefici in richiesta.</w:t>
      </w: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e prende atto:</w:t>
      </w:r>
    </w:p>
    <w:p>
      <w:pPr>
        <w:numPr>
          <w:ilvl w:val="0"/>
          <w:numId w:val="72"/>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che in assenza di ulteriori comunicazioni da parte della Banca entro 30 giorni dal ricevimento della presente i benefici richiesti s’intenderanno accordati.</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Luogo e data:</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tbl>
      <w:tblPr/>
      <w:tblGrid>
        <w:gridCol w:w="3397"/>
        <w:gridCol w:w="6231"/>
      </w:tblGrid>
      <w:tr>
        <w:trPr>
          <w:trHeight w:val="1" w:hRule="atLeast"/>
          <w:jc w:val="left"/>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timbro e firma</w:t>
            </w:r>
          </w:p>
          <w:p>
            <w:pPr>
              <w:spacing w:before="0" w:after="0" w:line="240"/>
              <w:ind w:right="0" w:left="0" w:firstLine="0"/>
              <w:jc w:val="left"/>
              <w:rPr>
                <w:color w:val="auto"/>
                <w:spacing w:val="0"/>
                <w:position w:val="0"/>
                <w:sz w:val="22"/>
                <w:shd w:fill="auto" w:val="clear"/>
              </w:rPr>
            </w:pPr>
          </w:p>
        </w:tc>
        <w:tc>
          <w:tcPr>
            <w:tcW w:w="62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2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Firma eventuali garanti</w:t>
            </w:r>
          </w:p>
        </w:tc>
        <w:tc>
          <w:tcPr>
            <w:tcW w:w="62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tbl>
      <w:tblPr/>
      <w:tblGrid>
        <w:gridCol w:w="9628"/>
      </w:tblGrid>
      <w:tr>
        <w:trPr>
          <w:trHeight w:val="1" w:hRule="atLeast"/>
          <w:jc w:val="left"/>
        </w:trPr>
        <w:tc>
          <w:tcPr>
            <w:tcW w:w="9628" w:type="dxa"/>
            <w:tcBorders>
              <w:top w:val="single" w:color="244061" w:sz="4"/>
              <w:left w:val="single" w:color="244061" w:sz="4"/>
              <w:bottom w:val="single" w:color="244061" w:sz="4"/>
              <w:right w:val="single" w:color="244061" w:sz="4"/>
            </w:tcBorders>
            <w:shd w:color="auto" w:fill="ffffff" w:val="clear"/>
            <w:tcMar>
              <w:left w:w="108" w:type="dxa"/>
              <w:right w:w="108" w:type="dxa"/>
            </w:tcMar>
            <w:vAlign w:val="top"/>
          </w:tcPr>
          <w:p>
            <w:pPr>
              <w:keepNext w:val="true"/>
              <w:spacing w:before="0" w:after="0" w:line="240"/>
              <w:ind w:right="18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DICHIARAZIONE SOSTITUTIVA DI ATTO DI NOTORIETA'</w:t>
            </w:r>
          </w:p>
          <w:p>
            <w:pPr>
              <w:spacing w:before="0" w:after="0" w:line="240"/>
              <w:ind w:right="0" w:left="0" w:firstLine="0"/>
              <w:jc w:val="center"/>
              <w:rPr>
                <w:color w:val="auto"/>
                <w:spacing w:val="0"/>
                <w:position w:val="0"/>
                <w:shd w:fill="auto" w:val="clear"/>
              </w:rPr>
            </w:pPr>
            <w:r>
              <w:rPr>
                <w:rFonts w:ascii="Century Gothic" w:hAnsi="Century Gothic" w:cs="Century Gothic" w:eastAsia="Century Gothic"/>
                <w:color w:val="auto"/>
                <w:spacing w:val="0"/>
                <w:position w:val="0"/>
                <w:sz w:val="24"/>
                <w:shd w:fill="auto" w:val="clear"/>
              </w:rPr>
              <w:t xml:space="preserve">resa ai sensi dell’art. 47 del D.P.R. 445 del 28.12.2000</w:t>
            </w:r>
          </w:p>
        </w:tc>
      </w:tr>
    </w:tbl>
    <w:p>
      <w:pPr>
        <w:spacing w:before="0" w:after="160" w:line="259"/>
        <w:ind w:right="0" w:left="0" w:firstLine="0"/>
        <w:jc w:val="both"/>
        <w:rPr>
          <w:rFonts w:ascii="Century Gothic" w:hAnsi="Century Gothic" w:cs="Century Gothic" w:eastAsia="Century Gothic"/>
          <w:color w:val="auto"/>
          <w:spacing w:val="0"/>
          <w:position w:val="0"/>
          <w:sz w:val="22"/>
          <w:shd w:fill="auto" w:val="clear"/>
        </w:rPr>
      </w:pPr>
    </w:p>
    <w:p>
      <w:pPr>
        <w:spacing w:before="0" w:after="0" w:line="360"/>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resa ai sensi dell’art. 47 del D.P.R. n. 445 del 28.12.2000 “</w:t>
      </w:r>
      <w:r>
        <w:rPr>
          <w:rFonts w:ascii="Century Gothic" w:hAnsi="Century Gothic" w:cs="Century Gothic" w:eastAsia="Century Gothic"/>
          <w:i/>
          <w:color w:val="auto"/>
          <w:spacing w:val="0"/>
          <w:position w:val="0"/>
          <w:sz w:val="22"/>
          <w:shd w:fill="auto" w:val="clear"/>
        </w:rPr>
        <w:t xml:space="preserve">Testo unico delle disposizioni legislative e regolamentari in materia di documentazione amministrativa</w:t>
      </w:r>
      <w:r>
        <w:rPr>
          <w:rFonts w:ascii="Century Gothic" w:hAnsi="Century Gothic" w:cs="Century Gothic" w:eastAsia="Century Gothic"/>
          <w:color w:val="auto"/>
          <w:spacing w:val="0"/>
          <w:position w:val="0"/>
          <w:sz w:val="22"/>
          <w:shd w:fill="auto" w:val="clear"/>
        </w:rPr>
        <w:t xml:space="preserve">” e dell’art. 56, comma 3 del D.L. n. 18/2020.</w:t>
      </w:r>
    </w:p>
    <w:p>
      <w:pPr>
        <w:spacing w:before="0" w:after="0" w:line="360"/>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Il sottoscritto ............................................................................. nato a ................................, il ........ e residente in ..……………………………………………..… Via ………………………… n. …………, (C.F. ………………………………………………………….……)</w:t>
      </w:r>
    </w:p>
    <w:p>
      <w:pPr>
        <w:tabs>
          <w:tab w:val="left" w:pos="4140" w:leader="none"/>
          <w:tab w:val="left" w:pos="8931" w:leader="none"/>
          <w:tab w:val="left" w:pos="10206" w:leader="none"/>
        </w:tabs>
        <w:spacing w:before="0" w:after="0" w:line="360"/>
        <w:ind w:right="4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in qualità di titolare/legale rappresentate della ditta/società</w:t>
      </w:r>
    </w:p>
    <w:p>
      <w:pPr>
        <w:tabs>
          <w:tab w:val="left" w:pos="4140" w:leader="none"/>
          <w:tab w:val="left" w:pos="8931" w:leader="none"/>
          <w:tab w:val="left" w:pos="10206" w:leader="none"/>
        </w:tabs>
        <w:spacing w:before="0" w:after="0" w:line="360"/>
        <w:ind w:right="4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_______________________________________________________________________________________</w:t>
      </w: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In relazione ai finanziamenti per i quali si presenta la richiesta di ammissione alle misure di sostegno finanziario previste dall’art. 56, comma 2, del D.L. 18/2020 </w:t>
      </w: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p>
    <w:p>
      <w:pPr>
        <w:keepNext w:val="true"/>
        <w:spacing w:before="0" w:after="0" w:line="240"/>
        <w:ind w:right="42" w:left="0" w:firstLine="0"/>
        <w:jc w:val="center"/>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D I C H I A R A:</w:t>
      </w:r>
    </w:p>
    <w:p>
      <w:pPr>
        <w:spacing w:before="0" w:after="0" w:line="240"/>
        <w:ind w:right="42" w:left="0" w:firstLine="0"/>
        <w:jc w:val="both"/>
        <w:rPr>
          <w:rFonts w:ascii="Century Gothic" w:hAnsi="Century Gothic" w:cs="Century Gothic" w:eastAsia="Century Gothic"/>
          <w:color w:val="auto"/>
          <w:spacing w:val="0"/>
          <w:position w:val="0"/>
          <w:sz w:val="20"/>
          <w:shd w:fill="auto" w:val="clear"/>
        </w:rPr>
      </w:pPr>
    </w:p>
    <w:p>
      <w:pPr>
        <w:numPr>
          <w:ilvl w:val="0"/>
          <w:numId w:val="94"/>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che l’impresa richiedente le misure di sostegno finanziario ai sensi dell’art. 56 D.L. n. 18/2020 ha subito in via temporanea carenze di liquidità quale conseguenza diretta della diffusione dell’epidemia da COVID-19;</w:t>
      </w:r>
    </w:p>
    <w:p>
      <w:pPr>
        <w:numPr>
          <w:ilvl w:val="0"/>
          <w:numId w:val="94"/>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che l’impresa richiedente soddisfa i requisiti per essere qualificata come Micro, Piccola o Media Impresa, come definite dalla Raccomandazione della Commissione europea n. 2003/361/CE del 6 maggio 2003, aventi sede in Italia.</w:t>
      </w:r>
    </w:p>
    <w:p>
      <w:pPr>
        <w:spacing w:before="0" w:after="160" w:line="259"/>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Dichiara inoltre di essere consapevole delle responsabilità civili e delle sanzioni penali stabilite dalla legge, art. 76 del succitato T.U. per le false attestazioni e le mendaci dichiarazioni.</w:t>
      </w:r>
    </w:p>
    <w:p>
      <w:pPr>
        <w:spacing w:before="0" w:after="160" w:line="259"/>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Allegato: copia di documento di identità del sottoscrittore, in corso di validità.</w:t>
      </w: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Data ________________________   Il dichiarante __________________________________________</w:t>
      </w: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p>
    <w:p>
      <w:pPr>
        <w:spacing w:before="0" w:after="0" w:line="240"/>
        <w:ind w:right="42" w:left="0" w:firstLine="0"/>
        <w:jc w:val="both"/>
        <w:rPr>
          <w:rFonts w:ascii="Century Gothic" w:hAnsi="Century Gothic" w:cs="Century Gothic" w:eastAsia="Century Gothic"/>
          <w:color w:val="auto"/>
          <w:spacing w:val="0"/>
          <w:position w:val="0"/>
          <w:sz w:val="20"/>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9">
    <w:abstractNumId w:val="18"/>
  </w:num>
  <w:num w:numId="70">
    <w:abstractNumId w:val="12"/>
  </w:num>
  <w:num w:numId="72">
    <w:abstractNumId w:val="6"/>
  </w:num>
  <w:num w:numId="9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